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9D" w:rsidRDefault="00C53A9D" w:rsidP="00C53A9D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375765D" wp14:editId="2C4ABF3A">
            <wp:simplePos x="0" y="0"/>
            <wp:positionH relativeFrom="column">
              <wp:posOffset>-125730</wp:posOffset>
            </wp:positionH>
            <wp:positionV relativeFrom="paragraph">
              <wp:posOffset>-307340</wp:posOffset>
            </wp:positionV>
            <wp:extent cx="1104900" cy="819150"/>
            <wp:effectExtent l="0" t="0" r="0" b="0"/>
            <wp:wrapSquare wrapText="bothSides"/>
            <wp:docPr id="1" name="Imagen 2" descr="LOGO_DEF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A9D" w:rsidRDefault="00C53A9D" w:rsidP="00C53A9D"/>
    <w:p w:rsidR="00C53A9D" w:rsidRDefault="00C53A9D" w:rsidP="00C53A9D">
      <w:pPr>
        <w:spacing w:after="0"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LA MÀGIA DE L’AURORA BOREAL</w:t>
      </w:r>
    </w:p>
    <w:p w:rsidR="007B000D" w:rsidRDefault="00C53A9D" w:rsidP="00C53A9D">
      <w:pPr>
        <w:spacing w:after="0" w:line="360" w:lineRule="auto"/>
        <w:jc w:val="both"/>
        <w:rPr>
          <w:rFonts w:ascii="Courier New" w:hAnsi="Courier New" w:cs="Courier New"/>
          <w:color w:val="202122"/>
          <w:shd w:val="clear" w:color="auto" w:fill="FFFFFF"/>
          <w:lang w:val="ca-ES"/>
        </w:rPr>
      </w:pPr>
      <w:r>
        <w:rPr>
          <w:rFonts w:ascii="Courier New" w:hAnsi="Courier New" w:cs="Courier New"/>
          <w:lang w:val="ca-ES"/>
        </w:rPr>
        <w:t xml:space="preserve"> </w:t>
      </w:r>
      <w:r>
        <w:rPr>
          <w:rFonts w:ascii="Courier New" w:hAnsi="Courier New" w:cs="Courier New"/>
          <w:lang w:val="ca-ES"/>
        </w:rPr>
        <w:t xml:space="preserve"> Qui aquests dies estigui viatjant a les latituds de l’h</w:t>
      </w:r>
      <w:r w:rsidR="00E137B6">
        <w:rPr>
          <w:rFonts w:ascii="Courier New" w:hAnsi="Courier New" w:cs="Courier New"/>
          <w:lang w:val="ca-ES"/>
        </w:rPr>
        <w:t>emisferi nord o</w:t>
      </w:r>
      <w:r>
        <w:rPr>
          <w:rFonts w:ascii="Courier New" w:hAnsi="Courier New" w:cs="Courier New"/>
          <w:lang w:val="ca-ES"/>
        </w:rPr>
        <w:t xml:space="preserve"> sud podrà gaudir d’una de les meravelles que ofereix el cel a la nit. </w:t>
      </w:r>
      <w:proofErr w:type="spellStart"/>
      <w:r>
        <w:rPr>
          <w:rFonts w:ascii="Courier New" w:hAnsi="Courier New" w:cs="Courier New"/>
          <w:lang w:val="ca-ES"/>
        </w:rPr>
        <w:t>Galileo</w:t>
      </w:r>
      <w:proofErr w:type="spellEnd"/>
      <w:r>
        <w:rPr>
          <w:rFonts w:ascii="Courier New" w:hAnsi="Courier New" w:cs="Courier New"/>
          <w:lang w:val="ca-ES"/>
        </w:rPr>
        <w:t xml:space="preserve"> </w:t>
      </w:r>
      <w:proofErr w:type="spellStart"/>
      <w:r>
        <w:rPr>
          <w:rFonts w:ascii="Courier New" w:hAnsi="Courier New" w:cs="Courier New"/>
          <w:lang w:val="ca-ES"/>
        </w:rPr>
        <w:t>Galilei</w:t>
      </w:r>
      <w:proofErr w:type="spellEnd"/>
      <w:r>
        <w:rPr>
          <w:rFonts w:ascii="Courier New" w:hAnsi="Courier New" w:cs="Courier New"/>
          <w:lang w:val="ca-ES"/>
        </w:rPr>
        <w:t xml:space="preserve"> va anomenar les aurores boreals</w:t>
      </w:r>
      <w:r w:rsidR="007B000D">
        <w:rPr>
          <w:rFonts w:ascii="Courier New" w:hAnsi="Courier New" w:cs="Courier New"/>
          <w:lang w:val="ca-ES"/>
        </w:rPr>
        <w:t xml:space="preserve"> a </w:t>
      </w:r>
      <w:r w:rsidR="007B000D" w:rsidRPr="00C53A9D"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una llum natural que </w:t>
      </w:r>
      <w:r w:rsidR="007B000D">
        <w:rPr>
          <w:rFonts w:ascii="Courier New" w:hAnsi="Courier New" w:cs="Courier New"/>
          <w:color w:val="202122"/>
          <w:shd w:val="clear" w:color="auto" w:fill="FFFFFF"/>
          <w:lang w:val="ca-ES"/>
        </w:rPr>
        <w:t>es percep a la nit a</w:t>
      </w:r>
      <w:r w:rsidR="007B000D" w:rsidRPr="00C53A9D"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 les regions properes a les zones polars </w:t>
      </w:r>
      <w:r w:rsidR="007B000D"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quan es crea un </w:t>
      </w:r>
      <w:r w:rsidR="007B000D" w:rsidRPr="00C53A9D">
        <w:rPr>
          <w:rFonts w:ascii="Courier New" w:hAnsi="Courier New" w:cs="Courier New"/>
          <w:color w:val="202122"/>
          <w:shd w:val="clear" w:color="auto" w:fill="FFFFFF"/>
          <w:lang w:val="ca-ES"/>
        </w:rPr>
        <w:t>impacte de les partícules de</w:t>
      </w:r>
      <w:r w:rsidR="007B000D"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 vent solar amb el camp magnètic de la Terra. Aquest fenomen natural es veu més intensament entre els mesos de setembre a octubre i de març a abril. </w:t>
      </w:r>
    </w:p>
    <w:p w:rsidR="00BE66C8" w:rsidRDefault="007B000D" w:rsidP="00C53A9D">
      <w:pPr>
        <w:spacing w:after="0" w:line="360" w:lineRule="auto"/>
        <w:jc w:val="both"/>
        <w:rPr>
          <w:rFonts w:ascii="Courier New" w:hAnsi="Courier New" w:cs="Courier New"/>
          <w:color w:val="202122"/>
          <w:shd w:val="clear" w:color="auto" w:fill="FFFFFF"/>
          <w:lang w:val="ca-ES"/>
        </w:rPr>
      </w:pPr>
      <w:r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  En realitat, a l’hemisferi nord es coneixen com a aurores polars i a l’</w:t>
      </w:r>
      <w:r w:rsidR="00BE66C8"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hemisferi sud com a aurora austral però totes es coneixen amb el nom d’aurores boreals perquè fan </w:t>
      </w:r>
      <w:r w:rsidR="00C53A9D" w:rsidRPr="00C53A9D"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referència a la deessa romana de l'alba –Aurora– i el seu fill, en representació dels vents del nord. </w:t>
      </w:r>
    </w:p>
    <w:p w:rsidR="00BE66C8" w:rsidRDefault="00BE66C8" w:rsidP="00C53A9D">
      <w:pPr>
        <w:spacing w:after="0" w:line="360" w:lineRule="auto"/>
        <w:jc w:val="both"/>
        <w:rPr>
          <w:rFonts w:ascii="Courier New" w:hAnsi="Courier New" w:cs="Courier New"/>
          <w:color w:val="202122"/>
          <w:shd w:val="clear" w:color="auto" w:fill="FFFFFF"/>
          <w:lang w:val="ca-ES"/>
        </w:rPr>
      </w:pPr>
      <w:r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  Pel proper dissabte 27 d’abril, els Amics de La Casa Màgica han organitzat la conferència-col·loqui que porta per nom </w:t>
      </w:r>
      <w:r w:rsidRPr="00BE66C8">
        <w:rPr>
          <w:rFonts w:ascii="Courier New" w:hAnsi="Courier New" w:cs="Courier New"/>
          <w:i/>
          <w:color w:val="202122"/>
          <w:shd w:val="clear" w:color="auto" w:fill="FFFFFF"/>
          <w:lang w:val="ca-ES"/>
        </w:rPr>
        <w:t>La màgia de l’aurora boreal</w:t>
      </w:r>
      <w:r>
        <w:rPr>
          <w:rFonts w:ascii="Courier New" w:hAnsi="Courier New" w:cs="Courier New"/>
          <w:color w:val="202122"/>
          <w:shd w:val="clear" w:color="auto" w:fill="FFFFFF"/>
          <w:lang w:val="ca-ES"/>
        </w:rPr>
        <w:t xml:space="preserve">. Joan Miró, professor de la Universitat de Girona, ha centrat la conferència a parlar del Sol, del vent polar i de la magnetosfera terrestre per poder entendre el fenomen de les aurores en general i de les australs en concret. I finalment també parlarà de la mitologia que hi ha entorn d’aquest fenomen. </w:t>
      </w:r>
      <w:r w:rsidR="00E137B6">
        <w:rPr>
          <w:rFonts w:ascii="Courier New" w:hAnsi="Courier New" w:cs="Courier New"/>
          <w:color w:val="202122"/>
          <w:shd w:val="clear" w:color="auto" w:fill="FFFFFF"/>
          <w:lang w:val="ca-ES"/>
        </w:rPr>
        <w:t>Entre el 25 i el 26 de gener de 1938, en plena guerra Civil, es va produir una aurora boreal al cel de tota la península ibèrica i la gent de llavors comentava que era el preludi de la segona guerra mundial.</w:t>
      </w:r>
    </w:p>
    <w:p w:rsidR="00C53A9D" w:rsidRPr="009602C1" w:rsidRDefault="00E137B6" w:rsidP="00C53A9D">
      <w:pPr>
        <w:spacing w:after="0" w:line="360" w:lineRule="auto"/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  </w:t>
      </w:r>
      <w:bookmarkStart w:id="0" w:name="_GoBack"/>
      <w:bookmarkEnd w:id="0"/>
      <w:r w:rsidR="00C53A9D">
        <w:rPr>
          <w:rFonts w:ascii="Courier New" w:hAnsi="Courier New" w:cs="Courier New"/>
          <w:lang w:val="ca-ES"/>
        </w:rPr>
        <w:t xml:space="preserve">La conferència, </w:t>
      </w:r>
      <w:r>
        <w:rPr>
          <w:rFonts w:ascii="Courier New" w:hAnsi="Courier New" w:cs="Courier New"/>
          <w:i/>
          <w:lang w:val="ca-ES"/>
        </w:rPr>
        <w:t>La màgia de l’aurora boreal</w:t>
      </w:r>
      <w:r w:rsidR="00C53A9D">
        <w:rPr>
          <w:rFonts w:ascii="Courier New" w:hAnsi="Courier New" w:cs="Courier New"/>
          <w:lang w:val="ca-ES"/>
        </w:rPr>
        <w:t xml:space="preserve"> tindrà lloc a la sala d’exposicions “la Caixa” de Santa Cristina d’Aro a partir de les 7 de la tarda. L’acte compta </w:t>
      </w:r>
      <w:r w:rsidR="00C53A9D" w:rsidRPr="00715D73">
        <w:rPr>
          <w:rFonts w:ascii="Courier New" w:hAnsi="Courier New" w:cs="Courier New"/>
          <w:lang w:val="ca-ES"/>
        </w:rPr>
        <w:t xml:space="preserve">amb la col·laboració de l’Ajuntament de Santa Cristina d’Aro, “la Caixa”, els Serveis Territorials de Girona del departament de Cultura de la Generalitat de Catalunya i La Casa Màgica –col·lecció </w:t>
      </w:r>
      <w:proofErr w:type="spellStart"/>
      <w:r w:rsidR="00C53A9D" w:rsidRPr="00715D73">
        <w:rPr>
          <w:rFonts w:ascii="Courier New" w:hAnsi="Courier New" w:cs="Courier New"/>
          <w:lang w:val="ca-ES"/>
        </w:rPr>
        <w:t>Xevi</w:t>
      </w:r>
      <w:proofErr w:type="spellEnd"/>
      <w:r w:rsidR="00C53A9D" w:rsidRPr="00715D73">
        <w:rPr>
          <w:rFonts w:ascii="Courier New" w:hAnsi="Courier New" w:cs="Courier New"/>
          <w:lang w:val="ca-ES"/>
        </w:rPr>
        <w:t>.</w:t>
      </w:r>
    </w:p>
    <w:p w:rsidR="00C53A9D" w:rsidRPr="00B41486" w:rsidRDefault="00C53A9D" w:rsidP="00C53A9D">
      <w:pPr>
        <w:spacing w:after="0" w:line="240" w:lineRule="auto"/>
        <w:rPr>
          <w:sz w:val="20"/>
          <w:szCs w:val="20"/>
          <w:lang w:val="ca-ES"/>
        </w:rPr>
      </w:pPr>
      <w:r w:rsidRPr="00B41486">
        <w:rPr>
          <w:sz w:val="20"/>
          <w:szCs w:val="20"/>
          <w:lang w:val="ca-ES"/>
        </w:rPr>
        <w:t>Glòria Jara i Albertí</w:t>
      </w:r>
    </w:p>
    <w:p w:rsidR="00C53A9D" w:rsidRPr="00B41486" w:rsidRDefault="00C53A9D" w:rsidP="00C53A9D">
      <w:pPr>
        <w:spacing w:after="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Secretària i </w:t>
      </w:r>
      <w:r w:rsidRPr="00B41486">
        <w:rPr>
          <w:sz w:val="20"/>
          <w:szCs w:val="20"/>
          <w:lang w:val="ca-ES"/>
        </w:rPr>
        <w:t>Comunicació</w:t>
      </w:r>
      <w:r>
        <w:rPr>
          <w:sz w:val="20"/>
          <w:szCs w:val="20"/>
          <w:lang w:val="ca-ES"/>
        </w:rPr>
        <w:t xml:space="preserve"> i Premsa</w:t>
      </w:r>
    </w:p>
    <w:p w:rsidR="00C53A9D" w:rsidRPr="00B41486" w:rsidRDefault="00C53A9D" w:rsidP="00C53A9D">
      <w:pPr>
        <w:spacing w:after="0" w:line="240" w:lineRule="auto"/>
        <w:rPr>
          <w:sz w:val="20"/>
          <w:szCs w:val="20"/>
          <w:lang w:val="ca-ES"/>
        </w:rPr>
      </w:pPr>
      <w:r w:rsidRPr="00B41486">
        <w:rPr>
          <w:sz w:val="20"/>
          <w:szCs w:val="20"/>
          <w:lang w:val="ca-ES"/>
        </w:rPr>
        <w:t>Amics de</w:t>
      </w:r>
      <w:r>
        <w:rPr>
          <w:sz w:val="20"/>
          <w:szCs w:val="20"/>
          <w:lang w:val="ca-ES"/>
        </w:rPr>
        <w:t xml:space="preserve"> </w:t>
      </w:r>
      <w:r w:rsidRPr="00B41486">
        <w:rPr>
          <w:sz w:val="20"/>
          <w:szCs w:val="20"/>
          <w:lang w:val="ca-ES"/>
        </w:rPr>
        <w:t>“La Casa Màgica”</w:t>
      </w:r>
    </w:p>
    <w:p w:rsidR="00C53A9D" w:rsidRPr="00B41486" w:rsidRDefault="00C53A9D" w:rsidP="00C53A9D">
      <w:pPr>
        <w:spacing w:after="0" w:line="240" w:lineRule="auto"/>
        <w:rPr>
          <w:sz w:val="20"/>
          <w:szCs w:val="20"/>
          <w:lang w:val="ca-ES"/>
        </w:rPr>
      </w:pPr>
      <w:r w:rsidRPr="00B41486">
        <w:rPr>
          <w:sz w:val="20"/>
          <w:szCs w:val="20"/>
          <w:lang w:val="ca-ES"/>
        </w:rPr>
        <w:t xml:space="preserve"> (Col·lecció </w:t>
      </w:r>
      <w:proofErr w:type="spellStart"/>
      <w:r w:rsidRPr="00B41486">
        <w:rPr>
          <w:sz w:val="20"/>
          <w:szCs w:val="20"/>
          <w:lang w:val="ca-ES"/>
        </w:rPr>
        <w:t>Xevi</w:t>
      </w:r>
      <w:proofErr w:type="spellEnd"/>
      <w:r w:rsidRPr="00B41486">
        <w:rPr>
          <w:sz w:val="20"/>
          <w:szCs w:val="20"/>
          <w:lang w:val="ca-ES"/>
        </w:rPr>
        <w:t>)</w:t>
      </w:r>
    </w:p>
    <w:p w:rsidR="00C53A9D" w:rsidRPr="00B41486" w:rsidRDefault="00C53A9D" w:rsidP="00C53A9D">
      <w:pPr>
        <w:spacing w:after="0" w:line="240" w:lineRule="auto"/>
        <w:rPr>
          <w:sz w:val="20"/>
          <w:szCs w:val="20"/>
          <w:lang w:val="ca-ES"/>
        </w:rPr>
      </w:pPr>
      <w:r w:rsidRPr="00B41486">
        <w:rPr>
          <w:sz w:val="20"/>
          <w:szCs w:val="20"/>
          <w:lang w:val="ca-ES"/>
        </w:rPr>
        <w:t>Avinguda Església, 1</w:t>
      </w:r>
    </w:p>
    <w:p w:rsidR="00C53A9D" w:rsidRPr="00B41486" w:rsidRDefault="00C53A9D" w:rsidP="00C53A9D">
      <w:pPr>
        <w:spacing w:after="0" w:line="240" w:lineRule="auto"/>
        <w:rPr>
          <w:sz w:val="20"/>
          <w:szCs w:val="20"/>
          <w:lang w:val="ca-ES"/>
        </w:rPr>
      </w:pPr>
      <w:r w:rsidRPr="00B41486">
        <w:rPr>
          <w:sz w:val="20"/>
          <w:szCs w:val="20"/>
          <w:lang w:val="ca-ES"/>
        </w:rPr>
        <w:lastRenderedPageBreak/>
        <w:t>17.246 Santa Cristina d’Aro</w:t>
      </w:r>
    </w:p>
    <w:p w:rsidR="00C53A9D" w:rsidRPr="00B41486" w:rsidRDefault="00C53A9D" w:rsidP="00C53A9D">
      <w:pPr>
        <w:spacing w:after="0" w:line="240" w:lineRule="auto"/>
        <w:rPr>
          <w:sz w:val="20"/>
          <w:szCs w:val="20"/>
          <w:lang w:val="ca-ES"/>
        </w:rPr>
      </w:pPr>
      <w:hyperlink r:id="rId6" w:history="1">
        <w:r w:rsidRPr="00B41486">
          <w:rPr>
            <w:rStyle w:val="Hipervnculo"/>
            <w:sz w:val="20"/>
            <w:szCs w:val="20"/>
            <w:lang w:val="ca-ES"/>
          </w:rPr>
          <w:t>info@amicscasamagica.org</w:t>
        </w:r>
      </w:hyperlink>
    </w:p>
    <w:p w:rsidR="00C53A9D" w:rsidRDefault="00C53A9D" w:rsidP="00C53A9D">
      <w:pPr>
        <w:jc w:val="both"/>
      </w:pPr>
      <w:r w:rsidRPr="00B41486">
        <w:rPr>
          <w:sz w:val="20"/>
          <w:szCs w:val="20"/>
          <w:lang w:val="ca-ES"/>
        </w:rPr>
        <w:t>www.amicscasamagica.org</w:t>
      </w:r>
    </w:p>
    <w:p w:rsidR="002E0DCF" w:rsidRDefault="002E0DCF"/>
    <w:sectPr w:rsidR="002E0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9D"/>
    <w:rsid w:val="002E0DCF"/>
    <w:rsid w:val="007B000D"/>
    <w:rsid w:val="00BE66C8"/>
    <w:rsid w:val="00C53A9D"/>
    <w:rsid w:val="00E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micscasamagi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2024-04-22T20:49:00Z</dcterms:created>
  <dcterms:modified xsi:type="dcterms:W3CDTF">2024-04-22T21:28:00Z</dcterms:modified>
</cp:coreProperties>
</file>